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BC408B">
        <w:rPr>
          <w:rFonts w:ascii="Times New Roman" w:hAnsi="Times New Roman"/>
          <w:sz w:val="24"/>
        </w:rPr>
        <w:t>February 16</w:t>
      </w:r>
      <w:r w:rsidR="007B604B">
        <w:rPr>
          <w:rFonts w:ascii="Times New Roman" w:hAnsi="Times New Roman"/>
          <w:sz w:val="24"/>
        </w:rPr>
        <w:t>, 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221E00">
        <w:rPr>
          <w:rFonts w:ascii="Times New Roman" w:hAnsi="Times New Roman"/>
          <w:sz w:val="24"/>
          <w:szCs w:val="24"/>
        </w:rPr>
        <w:t>6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AE4BD5" w:rsidRDefault="00E85021" w:rsidP="00793367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D843D8" w:rsidRDefault="00D843D8" w:rsidP="00793367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A178E4" w:rsidRDefault="00ED384D" w:rsidP="00A17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397CD4" w:rsidRDefault="00397CD4" w:rsidP="00021651">
      <w:pPr>
        <w:rPr>
          <w:rFonts w:ascii="Times New Roman" w:hAnsi="Times New Roman"/>
          <w:sz w:val="24"/>
        </w:rPr>
      </w:pPr>
    </w:p>
    <w:p w:rsidR="00E54876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Default="00E13A1B" w:rsidP="00E5487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</w:t>
      </w:r>
      <w:r w:rsidR="009022CE" w:rsidRPr="00E54876">
        <w:rPr>
          <w:rFonts w:ascii="Times New Roman" w:hAnsi="Times New Roman"/>
          <w:sz w:val="24"/>
          <w:szCs w:val="24"/>
        </w:rPr>
        <w:t>,</w:t>
      </w:r>
      <w:r w:rsidR="009E054E" w:rsidRPr="00E54876">
        <w:rPr>
          <w:rFonts w:ascii="Times New Roman" w:hAnsi="Times New Roman"/>
          <w:sz w:val="24"/>
          <w:szCs w:val="24"/>
        </w:rPr>
        <w:t xml:space="preserve"> 201</w:t>
      </w:r>
      <w:r w:rsidR="00756B2B" w:rsidRPr="00E54876">
        <w:rPr>
          <w:rFonts w:ascii="Times New Roman" w:hAnsi="Times New Roman"/>
          <w:sz w:val="24"/>
          <w:szCs w:val="24"/>
        </w:rPr>
        <w:t>6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E13A1B">
        <w:rPr>
          <w:rFonts w:ascii="Times New Roman" w:hAnsi="Times New Roman"/>
          <w:sz w:val="24"/>
          <w:szCs w:val="24"/>
        </w:rPr>
        <w:t>February 5</w:t>
      </w:r>
      <w:r w:rsidR="00756B2B">
        <w:rPr>
          <w:rFonts w:ascii="Times New Roman" w:hAnsi="Times New Roman"/>
          <w:sz w:val="24"/>
          <w:szCs w:val="24"/>
        </w:rPr>
        <w:t xml:space="preserve">, 2016; </w:t>
      </w:r>
      <w:r w:rsidR="00E13A1B">
        <w:rPr>
          <w:rFonts w:ascii="Times New Roman" w:hAnsi="Times New Roman"/>
          <w:sz w:val="24"/>
          <w:szCs w:val="24"/>
        </w:rPr>
        <w:t>February 12,</w:t>
      </w:r>
      <w:r w:rsidR="00756B2B">
        <w:rPr>
          <w:rFonts w:ascii="Times New Roman" w:hAnsi="Times New Roman"/>
          <w:sz w:val="24"/>
          <w:szCs w:val="24"/>
        </w:rPr>
        <w:t xml:space="preserve"> 2016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E13A1B">
        <w:rPr>
          <w:rFonts w:ascii="Times New Roman" w:hAnsi="Times New Roman"/>
          <w:sz w:val="24"/>
          <w:szCs w:val="24"/>
        </w:rPr>
        <w:t>February 9</w:t>
      </w:r>
      <w:r w:rsidR="00756B2B">
        <w:rPr>
          <w:rFonts w:ascii="Times New Roman" w:hAnsi="Times New Roman"/>
          <w:sz w:val="24"/>
          <w:szCs w:val="24"/>
        </w:rPr>
        <w:t xml:space="preserve">, 2016; </w:t>
      </w:r>
      <w:r w:rsidR="00522339">
        <w:rPr>
          <w:rFonts w:ascii="Times New Roman" w:hAnsi="Times New Roman"/>
          <w:sz w:val="24"/>
          <w:szCs w:val="24"/>
        </w:rPr>
        <w:t xml:space="preserve">February </w:t>
      </w:r>
      <w:r w:rsidR="00E13A1B">
        <w:rPr>
          <w:rFonts w:ascii="Times New Roman" w:hAnsi="Times New Roman"/>
          <w:sz w:val="24"/>
          <w:szCs w:val="24"/>
        </w:rPr>
        <w:t>16</w:t>
      </w:r>
      <w:r w:rsidR="00756B2B">
        <w:rPr>
          <w:rFonts w:ascii="Times New Roman" w:hAnsi="Times New Roman"/>
          <w:sz w:val="24"/>
          <w:szCs w:val="24"/>
        </w:rPr>
        <w:t>, 2016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626309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A212CA" w:rsidRDefault="00A212CA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A25D2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BC408B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B04118" w:rsidRDefault="00B04118" w:rsidP="00B04118">
      <w:pPr>
        <w:pStyle w:val="ListParagraph"/>
        <w:rPr>
          <w:rFonts w:ascii="Times New Roman" w:hAnsi="Times New Roman"/>
          <w:sz w:val="24"/>
          <w:szCs w:val="24"/>
        </w:rPr>
      </w:pPr>
    </w:p>
    <w:p w:rsidR="00756B2B" w:rsidRDefault="00756B2B" w:rsidP="00AD58D1">
      <w:pPr>
        <w:rPr>
          <w:rFonts w:ascii="Times New Roman" w:hAnsi="Times New Roman"/>
          <w:sz w:val="24"/>
          <w:szCs w:val="24"/>
        </w:rPr>
      </w:pPr>
    </w:p>
    <w:p w:rsidR="00A26205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BC408B" w:rsidRDefault="00BC408B" w:rsidP="00F8603A">
      <w:pPr>
        <w:rPr>
          <w:rFonts w:ascii="Times New Roman" w:hAnsi="Times New Roman"/>
          <w:sz w:val="24"/>
        </w:rPr>
      </w:pPr>
    </w:p>
    <w:p w:rsidR="00221E00" w:rsidRDefault="00221E00" w:rsidP="00F8603A">
      <w:pPr>
        <w:rPr>
          <w:rFonts w:ascii="Times New Roman" w:hAnsi="Times New Roman"/>
          <w:sz w:val="24"/>
        </w:rPr>
      </w:pPr>
    </w:p>
    <w:p w:rsidR="00221E00" w:rsidRDefault="00221E00" w:rsidP="00F8603A">
      <w:pPr>
        <w:rPr>
          <w:rFonts w:ascii="Times New Roman" w:hAnsi="Times New Roman"/>
          <w:sz w:val="24"/>
        </w:rPr>
      </w:pPr>
    </w:p>
    <w:p w:rsidR="00BC408B" w:rsidRDefault="001C67B2" w:rsidP="00F8603A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lastRenderedPageBreak/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793367" w:rsidRDefault="00BC408B" w:rsidP="00F8603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 w:rsidRPr="00221E00">
        <w:rPr>
          <w:rFonts w:ascii="Times New Roman" w:hAnsi="Times New Roman"/>
          <w:sz w:val="24"/>
        </w:rPr>
        <w:t>Special Town Meeting</w:t>
      </w:r>
    </w:p>
    <w:p w:rsidR="00221E00" w:rsidRDefault="00221E00" w:rsidP="00F8603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Sale of Real Estate</w:t>
      </w:r>
    </w:p>
    <w:p w:rsidR="00221E00" w:rsidRDefault="00221E00" w:rsidP="00F8603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Maine Service Center Coalition membership</w:t>
      </w:r>
    </w:p>
    <w:p w:rsidR="00221E00" w:rsidRDefault="00221E00" w:rsidP="00F8603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Hesper and Luther Little</w:t>
      </w:r>
    </w:p>
    <w:p w:rsidR="002639D2" w:rsidRDefault="002639D2" w:rsidP="00BC408B">
      <w:pPr>
        <w:rPr>
          <w:rFonts w:ascii="Times New Roman" w:hAnsi="Times New Roman"/>
          <w:sz w:val="24"/>
        </w:rPr>
      </w:pPr>
    </w:p>
    <w:p w:rsidR="002639D2" w:rsidRDefault="002639D2" w:rsidP="00BC408B">
      <w:pPr>
        <w:rPr>
          <w:rFonts w:ascii="Times New Roman" w:hAnsi="Times New Roman"/>
          <w:sz w:val="24"/>
        </w:rPr>
      </w:pPr>
    </w:p>
    <w:p w:rsidR="002639D2" w:rsidRDefault="001C67B2" w:rsidP="00BC4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2639D2" w:rsidRDefault="00BC408B" w:rsidP="002639D2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2639D2">
        <w:rPr>
          <w:rFonts w:ascii="Times New Roman" w:hAnsi="Times New Roman"/>
          <w:sz w:val="24"/>
        </w:rPr>
        <w:t>Review of H.M. Payson Investment Accounts, Daniel M. Lay, Managing Director</w:t>
      </w:r>
    </w:p>
    <w:p w:rsidR="002639D2" w:rsidRDefault="00321116" w:rsidP="002639D2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Town </w:t>
      </w:r>
      <w:r w:rsidR="002639D2">
        <w:rPr>
          <w:rFonts w:ascii="Times New Roman" w:hAnsi="Times New Roman"/>
          <w:sz w:val="24"/>
        </w:rPr>
        <w:t>Audit</w:t>
      </w:r>
      <w:r w:rsidR="0027341B">
        <w:rPr>
          <w:rFonts w:ascii="Times New Roman" w:hAnsi="Times New Roman"/>
          <w:sz w:val="24"/>
        </w:rPr>
        <w:t xml:space="preserve"> presentation</w:t>
      </w:r>
      <w:bookmarkStart w:id="0" w:name="_GoBack"/>
      <w:bookmarkEnd w:id="0"/>
      <w:r w:rsidR="002639D2">
        <w:rPr>
          <w:rFonts w:ascii="Times New Roman" w:hAnsi="Times New Roman"/>
          <w:sz w:val="24"/>
        </w:rPr>
        <w:t>, RHR Smith &amp; Company</w:t>
      </w:r>
    </w:p>
    <w:p w:rsidR="002639D2" w:rsidRDefault="00F662FE" w:rsidP="002639D2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2639D2">
        <w:rPr>
          <w:rFonts w:ascii="Times New Roman" w:hAnsi="Times New Roman"/>
          <w:sz w:val="24"/>
        </w:rPr>
        <w:t>MaineDOT win 22508.00 – Route 1 at Birch Point cooperative agreement</w:t>
      </w:r>
    </w:p>
    <w:p w:rsidR="002639D2" w:rsidRDefault="00F662FE" w:rsidP="002639D2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2639D2">
        <w:rPr>
          <w:rFonts w:ascii="Times New Roman" w:hAnsi="Times New Roman"/>
          <w:sz w:val="24"/>
        </w:rPr>
        <w:t>MaineDOT win 22509.00-Route 1 at Route 144 (Old Ferry Road) cooperative agreement</w:t>
      </w:r>
    </w:p>
    <w:p w:rsidR="002639D2" w:rsidRDefault="00BC408B" w:rsidP="002639D2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2639D2">
        <w:rPr>
          <w:rFonts w:ascii="Times New Roman" w:hAnsi="Times New Roman"/>
          <w:sz w:val="24"/>
        </w:rPr>
        <w:t>Bid Opening, Wiscasset Community Center roof replacement</w:t>
      </w:r>
    </w:p>
    <w:p w:rsidR="00BC408B" w:rsidRPr="002639D2" w:rsidRDefault="00BC408B" w:rsidP="002639D2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2639D2">
        <w:rPr>
          <w:rFonts w:ascii="Times New Roman" w:hAnsi="Times New Roman"/>
          <w:sz w:val="24"/>
        </w:rPr>
        <w:t>La</w:t>
      </w:r>
      <w:r w:rsidR="00AF2A22" w:rsidRPr="002639D2">
        <w:rPr>
          <w:rFonts w:ascii="Times New Roman" w:hAnsi="Times New Roman"/>
          <w:sz w:val="24"/>
        </w:rPr>
        <w:t>r</w:t>
      </w:r>
      <w:r w:rsidRPr="002639D2">
        <w:rPr>
          <w:rFonts w:ascii="Times New Roman" w:hAnsi="Times New Roman"/>
          <w:sz w:val="24"/>
        </w:rPr>
        <w:t>rabee Fund Request -- $500 for Diversity Day musician</w:t>
      </w:r>
    </w:p>
    <w:p w:rsidR="00793367" w:rsidRDefault="00793367" w:rsidP="00AA5622">
      <w:pPr>
        <w:rPr>
          <w:rFonts w:ascii="Times New Roman" w:hAnsi="Times New Roman"/>
          <w:sz w:val="24"/>
        </w:rPr>
      </w:pPr>
    </w:p>
    <w:p w:rsidR="00AA5622" w:rsidRDefault="00A8431B" w:rsidP="00AA56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781EB8">
        <w:rPr>
          <w:rFonts w:ascii="Times New Roman" w:hAnsi="Times New Roman"/>
          <w:sz w:val="24"/>
        </w:rPr>
        <w:t xml:space="preserve"> Head or Committee Chair Repo</w:t>
      </w:r>
      <w:r w:rsidR="00712390">
        <w:rPr>
          <w:rFonts w:ascii="Times New Roman" w:hAnsi="Times New Roman"/>
          <w:sz w:val="24"/>
        </w:rPr>
        <w:t>rts</w:t>
      </w:r>
    </w:p>
    <w:p w:rsidR="00522339" w:rsidRDefault="00522339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CE152E" w:rsidRDefault="00CE152E" w:rsidP="00A8431B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F18DF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D56EBA" w:rsidRDefault="00D56EBA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522339" w:rsidRDefault="00522339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17:</w:t>
      </w:r>
      <w:r>
        <w:rPr>
          <w:rFonts w:ascii="Times New Roman" w:hAnsi="Times New Roman"/>
          <w:sz w:val="24"/>
        </w:rPr>
        <w:tab/>
        <w:t>Airport Committee, 6 p.m. @ Airport</w:t>
      </w:r>
    </w:p>
    <w:p w:rsidR="00D843D8" w:rsidRDefault="00D843D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22: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D843D8" w:rsidRDefault="00D843D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22:</w:t>
      </w:r>
      <w:r>
        <w:rPr>
          <w:rFonts w:ascii="Times New Roman" w:hAnsi="Times New Roman"/>
          <w:sz w:val="24"/>
        </w:rPr>
        <w:tab/>
        <w:t>Planning Board, 7 p.m.</w:t>
      </w:r>
    </w:p>
    <w:p w:rsidR="00D843D8" w:rsidRDefault="00D843D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23:</w:t>
      </w:r>
      <w:r>
        <w:rPr>
          <w:rFonts w:ascii="Times New Roman" w:hAnsi="Times New Roman"/>
          <w:sz w:val="24"/>
        </w:rPr>
        <w:tab/>
        <w:t>Waterfront Committee, 5 p.m.</w:t>
      </w:r>
    </w:p>
    <w:p w:rsidR="00D843D8" w:rsidRDefault="00D843D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24:</w:t>
      </w:r>
      <w:r>
        <w:rPr>
          <w:rFonts w:ascii="Times New Roman" w:hAnsi="Times New Roman"/>
          <w:sz w:val="24"/>
        </w:rPr>
        <w:tab/>
        <w:t>Conservation Commission, 6 p.m.</w:t>
      </w:r>
    </w:p>
    <w:p w:rsidR="00D843D8" w:rsidRPr="00F15DF2" w:rsidRDefault="00D843D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1:</w:t>
      </w:r>
      <w:r>
        <w:rPr>
          <w:rFonts w:ascii="Times New Roman" w:hAnsi="Times New Roman"/>
          <w:sz w:val="24"/>
        </w:rPr>
        <w:tab/>
        <w:t>Board of Selectmen, 6 p.m.</w:t>
      </w:r>
    </w:p>
    <w:sectPr w:rsidR="00D843D8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DC78B1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5804C8">
      <w:rPr>
        <w:rFonts w:ascii="Times New Roman" w:hAnsi="Times New Roman"/>
      </w:rPr>
      <w:t>Wednesday, February 10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</w:t>
    </w:r>
    <w:r w:rsidR="00793367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DC78B1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BD5"/>
    <w:multiLevelType w:val="hybridMultilevel"/>
    <w:tmpl w:val="C48CD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A99"/>
    <w:multiLevelType w:val="hybridMultilevel"/>
    <w:tmpl w:val="63121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0D6"/>
    <w:multiLevelType w:val="hybridMultilevel"/>
    <w:tmpl w:val="7332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33591"/>
    <w:multiLevelType w:val="hybridMultilevel"/>
    <w:tmpl w:val="89BA3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2046"/>
    <w:multiLevelType w:val="hybridMultilevel"/>
    <w:tmpl w:val="4D6A6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832C7"/>
    <w:multiLevelType w:val="hybridMultilevel"/>
    <w:tmpl w:val="6B26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2BC5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72086"/>
    <w:multiLevelType w:val="hybridMultilevel"/>
    <w:tmpl w:val="E692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544B7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4F37"/>
    <w:multiLevelType w:val="hybridMultilevel"/>
    <w:tmpl w:val="6A4C7F7E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50C48"/>
    <w:multiLevelType w:val="hybridMultilevel"/>
    <w:tmpl w:val="75EA1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E081B"/>
    <w:multiLevelType w:val="hybridMultilevel"/>
    <w:tmpl w:val="63121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70274"/>
    <w:multiLevelType w:val="hybridMultilevel"/>
    <w:tmpl w:val="AAA61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B7F18"/>
    <w:multiLevelType w:val="hybridMultilevel"/>
    <w:tmpl w:val="1E22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91616E"/>
    <w:multiLevelType w:val="hybridMultilevel"/>
    <w:tmpl w:val="2D04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62FED"/>
    <w:multiLevelType w:val="hybridMultilevel"/>
    <w:tmpl w:val="69209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E6DC7"/>
    <w:multiLevelType w:val="hybridMultilevel"/>
    <w:tmpl w:val="9CC24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2050D"/>
    <w:multiLevelType w:val="hybridMultilevel"/>
    <w:tmpl w:val="52201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06B22"/>
    <w:multiLevelType w:val="hybridMultilevel"/>
    <w:tmpl w:val="C8FC0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7172F"/>
    <w:multiLevelType w:val="hybridMultilevel"/>
    <w:tmpl w:val="57502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C3796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05E09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0758C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82F4B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20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4"/>
  </w:num>
  <w:num w:numId="11">
    <w:abstractNumId w:val="25"/>
  </w:num>
  <w:num w:numId="12">
    <w:abstractNumId w:val="7"/>
  </w:num>
  <w:num w:numId="13">
    <w:abstractNumId w:val="17"/>
  </w:num>
  <w:num w:numId="14">
    <w:abstractNumId w:val="2"/>
  </w:num>
  <w:num w:numId="15">
    <w:abstractNumId w:val="16"/>
  </w:num>
  <w:num w:numId="16">
    <w:abstractNumId w:val="11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0"/>
  </w:num>
  <w:num w:numId="22">
    <w:abstractNumId w:val="19"/>
  </w:num>
  <w:num w:numId="23">
    <w:abstractNumId w:val="1"/>
  </w:num>
  <w:num w:numId="24">
    <w:abstractNumId w:val="4"/>
  </w:num>
  <w:num w:numId="25">
    <w:abstractNumId w:val="3"/>
  </w:num>
  <w:num w:numId="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725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A85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638A"/>
    <w:rsid w:val="00056AA6"/>
    <w:rsid w:val="00060603"/>
    <w:rsid w:val="00060FD8"/>
    <w:rsid w:val="00061D80"/>
    <w:rsid w:val="00065729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5D2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70AE"/>
    <w:rsid w:val="00157311"/>
    <w:rsid w:val="001573EC"/>
    <w:rsid w:val="00160827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642C"/>
    <w:rsid w:val="001872F9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F65"/>
    <w:rsid w:val="001F3A6B"/>
    <w:rsid w:val="001F421F"/>
    <w:rsid w:val="001F471D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E00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261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345D"/>
    <w:rsid w:val="002639D2"/>
    <w:rsid w:val="00265D8D"/>
    <w:rsid w:val="00266B00"/>
    <w:rsid w:val="00267829"/>
    <w:rsid w:val="00267C23"/>
    <w:rsid w:val="00267E46"/>
    <w:rsid w:val="002703CE"/>
    <w:rsid w:val="002710EA"/>
    <w:rsid w:val="00271392"/>
    <w:rsid w:val="002717DA"/>
    <w:rsid w:val="002718D8"/>
    <w:rsid w:val="00272B21"/>
    <w:rsid w:val="0027341B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337"/>
    <w:rsid w:val="0031285B"/>
    <w:rsid w:val="003147F3"/>
    <w:rsid w:val="00314C3E"/>
    <w:rsid w:val="003172CB"/>
    <w:rsid w:val="00321116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3E44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34D"/>
    <w:rsid w:val="00365D9A"/>
    <w:rsid w:val="0036651E"/>
    <w:rsid w:val="0036713A"/>
    <w:rsid w:val="00370A4B"/>
    <w:rsid w:val="00370F23"/>
    <w:rsid w:val="003721E1"/>
    <w:rsid w:val="003749AA"/>
    <w:rsid w:val="00374DF4"/>
    <w:rsid w:val="00376875"/>
    <w:rsid w:val="00377675"/>
    <w:rsid w:val="00377789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707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5302"/>
    <w:rsid w:val="004859B8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0E72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339"/>
    <w:rsid w:val="00522A3F"/>
    <w:rsid w:val="00523BC1"/>
    <w:rsid w:val="00523BE1"/>
    <w:rsid w:val="00523C5D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BAB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4C8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3FE4"/>
    <w:rsid w:val="005D4334"/>
    <w:rsid w:val="005D463D"/>
    <w:rsid w:val="005D4D0D"/>
    <w:rsid w:val="005D53CC"/>
    <w:rsid w:val="005D5BA0"/>
    <w:rsid w:val="005D6118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1533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268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4BB3"/>
    <w:rsid w:val="006E54E0"/>
    <w:rsid w:val="006E6B5D"/>
    <w:rsid w:val="006E6D37"/>
    <w:rsid w:val="006E72E5"/>
    <w:rsid w:val="006F0A13"/>
    <w:rsid w:val="006F18DF"/>
    <w:rsid w:val="006F2216"/>
    <w:rsid w:val="006F4142"/>
    <w:rsid w:val="006F5144"/>
    <w:rsid w:val="006F52AF"/>
    <w:rsid w:val="006F544A"/>
    <w:rsid w:val="006F56C3"/>
    <w:rsid w:val="006F6EA7"/>
    <w:rsid w:val="006F7564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2EC8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17FE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56B2B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056"/>
    <w:rsid w:val="00775A0C"/>
    <w:rsid w:val="00781E2F"/>
    <w:rsid w:val="00781EB8"/>
    <w:rsid w:val="00782C5F"/>
    <w:rsid w:val="0078344A"/>
    <w:rsid w:val="007838AE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367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10E7"/>
    <w:rsid w:val="00852651"/>
    <w:rsid w:val="00853E88"/>
    <w:rsid w:val="00854CE2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2AAE"/>
    <w:rsid w:val="008730E1"/>
    <w:rsid w:val="00874CE4"/>
    <w:rsid w:val="00874DEE"/>
    <w:rsid w:val="008774D8"/>
    <w:rsid w:val="008801AE"/>
    <w:rsid w:val="00881509"/>
    <w:rsid w:val="008818B1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2E61"/>
    <w:rsid w:val="008F38EF"/>
    <w:rsid w:val="008F43B3"/>
    <w:rsid w:val="008F4951"/>
    <w:rsid w:val="008F4B0C"/>
    <w:rsid w:val="008F4DE0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10E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778B1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2D50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21EC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0EA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3959"/>
    <w:rsid w:val="00A44F99"/>
    <w:rsid w:val="00A451D6"/>
    <w:rsid w:val="00A46A0C"/>
    <w:rsid w:val="00A478C9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2A22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118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1BEB"/>
    <w:rsid w:val="00BC2356"/>
    <w:rsid w:val="00BC2BE3"/>
    <w:rsid w:val="00BC376A"/>
    <w:rsid w:val="00BC38F1"/>
    <w:rsid w:val="00BC3FDC"/>
    <w:rsid w:val="00BC408B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37B85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47BAE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43D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C78B1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67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3A1B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043E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4876"/>
    <w:rsid w:val="00E555F2"/>
    <w:rsid w:val="00E55F81"/>
    <w:rsid w:val="00E5663E"/>
    <w:rsid w:val="00E56714"/>
    <w:rsid w:val="00E56743"/>
    <w:rsid w:val="00E5732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0B30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0B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6F4E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2FE"/>
    <w:rsid w:val="00F66AD8"/>
    <w:rsid w:val="00F66DF3"/>
    <w:rsid w:val="00F70B37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2BC7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A65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E8BC-ECBC-495B-8E14-F648CF58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17</cp:revision>
  <cp:lastPrinted>2016-02-11T16:06:00Z</cp:lastPrinted>
  <dcterms:created xsi:type="dcterms:W3CDTF">2016-01-29T17:16:00Z</dcterms:created>
  <dcterms:modified xsi:type="dcterms:W3CDTF">2016-02-11T18:52:00Z</dcterms:modified>
</cp:coreProperties>
</file>