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4" w:rsidRPr="00522307" w:rsidRDefault="009B4334">
      <w:pPr>
        <w:pStyle w:val="Title"/>
        <w:rPr>
          <w:sz w:val="24"/>
          <w:u w:val="single"/>
        </w:rPr>
      </w:pPr>
      <w:bookmarkStart w:id="0" w:name="_GoBack"/>
      <w:bookmarkEnd w:id="0"/>
    </w:p>
    <w:p w:rsidR="00734683" w:rsidRDefault="00734683">
      <w:pPr>
        <w:pStyle w:val="Title"/>
        <w:rPr>
          <w:sz w:val="24"/>
        </w:rPr>
      </w:pPr>
    </w:p>
    <w:p w:rsidR="00E85021" w:rsidRDefault="001B47AC" w:rsidP="001E4EDB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Board of Selectmen, Board of 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DF0018">
        <w:rPr>
          <w:rFonts w:ascii="Times New Roman" w:hAnsi="Times New Roman"/>
          <w:sz w:val="24"/>
        </w:rPr>
        <w:t>May 5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 xml:space="preserve">at </w:t>
      </w:r>
      <w:r w:rsidR="00E50860" w:rsidRPr="00E50860">
        <w:rPr>
          <w:rFonts w:ascii="Times New Roman" w:hAnsi="Times New Roman"/>
          <w:sz w:val="24"/>
          <w:szCs w:val="24"/>
        </w:rPr>
        <w:t>7 p.m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1C67B2" w:rsidP="00CD39E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</w:t>
      </w:r>
      <w:r w:rsidR="00AD0300">
        <w:rPr>
          <w:bCs/>
          <w:sz w:val="24"/>
        </w:rPr>
        <w:t xml:space="preserve"> p.m.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B431F1" w:rsidRDefault="00ED384D" w:rsidP="00B431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</w:p>
    <w:p w:rsidR="00B431F1" w:rsidRDefault="003D19CA" w:rsidP="00B431F1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 w:rsidRPr="00B431F1">
        <w:rPr>
          <w:rFonts w:ascii="Times New Roman" w:hAnsi="Times New Roman"/>
          <w:sz w:val="24"/>
        </w:rPr>
        <w:t xml:space="preserve">New Liquor License – Brian </w:t>
      </w:r>
      <w:proofErr w:type="spellStart"/>
      <w:r w:rsidRPr="00B431F1">
        <w:rPr>
          <w:rFonts w:ascii="Times New Roman" w:hAnsi="Times New Roman"/>
          <w:sz w:val="24"/>
        </w:rPr>
        <w:t>Tebben</w:t>
      </w:r>
      <w:proofErr w:type="spellEnd"/>
      <w:r w:rsidRPr="00B431F1">
        <w:rPr>
          <w:rFonts w:ascii="Times New Roman" w:hAnsi="Times New Roman"/>
          <w:sz w:val="24"/>
        </w:rPr>
        <w:t xml:space="preserve"> and Amanda Bernier, Lighthouse Lobster Shack &amp; BBQ</w:t>
      </w:r>
      <w:r w:rsidR="003577EF">
        <w:rPr>
          <w:rFonts w:ascii="Times New Roman" w:hAnsi="Times New Roman"/>
          <w:sz w:val="24"/>
        </w:rPr>
        <w:t xml:space="preserve"> </w:t>
      </w:r>
    </w:p>
    <w:p w:rsidR="003D19CA" w:rsidRPr="00B431F1" w:rsidRDefault="003D19CA" w:rsidP="00B431F1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 w:rsidRPr="00B431F1">
        <w:rPr>
          <w:rFonts w:ascii="Times New Roman" w:hAnsi="Times New Roman"/>
          <w:sz w:val="24"/>
        </w:rPr>
        <w:t>Annual Town Meeting Public Hearing</w:t>
      </w:r>
    </w:p>
    <w:p w:rsidR="003D19CA" w:rsidRPr="003D19CA" w:rsidRDefault="003D19CA" w:rsidP="00021651">
      <w:pPr>
        <w:rPr>
          <w:rFonts w:ascii="Times New Roman" w:hAnsi="Times New Roman"/>
          <w:sz w:val="24"/>
        </w:rPr>
      </w:pPr>
    </w:p>
    <w:p w:rsidR="00021651" w:rsidRPr="003F7191" w:rsidRDefault="00ED384D" w:rsidP="00021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021651" w:rsidRPr="00F37746" w:rsidRDefault="00E50860" w:rsidP="00753C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April </w:t>
      </w:r>
      <w:r w:rsidR="00DF001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</w:t>
      </w:r>
      <w:r w:rsidR="005F7225">
        <w:rPr>
          <w:rFonts w:ascii="Times New Roman" w:hAnsi="Times New Roman"/>
          <w:sz w:val="24"/>
          <w:szCs w:val="24"/>
        </w:rPr>
        <w:t xml:space="preserve"> 2015</w:t>
      </w:r>
    </w:p>
    <w:p w:rsidR="00734170" w:rsidRPr="000F0EFF" w:rsidRDefault="00734170" w:rsidP="00734170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E50860">
        <w:rPr>
          <w:rFonts w:ascii="Times New Roman" w:hAnsi="Times New Roman"/>
          <w:sz w:val="24"/>
          <w:szCs w:val="24"/>
        </w:rPr>
        <w:t xml:space="preserve">April </w:t>
      </w:r>
      <w:r w:rsidR="00DF0018">
        <w:rPr>
          <w:rFonts w:ascii="Times New Roman" w:hAnsi="Times New Roman"/>
          <w:sz w:val="24"/>
          <w:szCs w:val="24"/>
        </w:rPr>
        <w:t>24</w:t>
      </w:r>
      <w:r w:rsidR="003434F9">
        <w:rPr>
          <w:rFonts w:ascii="Times New Roman" w:hAnsi="Times New Roman"/>
          <w:sz w:val="24"/>
          <w:szCs w:val="24"/>
        </w:rPr>
        <w:t xml:space="preserve"> </w:t>
      </w:r>
      <w:r w:rsidR="008055B6">
        <w:rPr>
          <w:rFonts w:ascii="Times New Roman" w:hAnsi="Times New Roman"/>
          <w:sz w:val="24"/>
          <w:szCs w:val="24"/>
        </w:rPr>
        <w:t xml:space="preserve"> 2015; </w:t>
      </w:r>
      <w:r w:rsidR="00DF0018">
        <w:rPr>
          <w:rFonts w:ascii="Times New Roman" w:hAnsi="Times New Roman"/>
          <w:sz w:val="24"/>
          <w:szCs w:val="24"/>
        </w:rPr>
        <w:t>May 1</w:t>
      </w:r>
      <w:r w:rsidR="005F7225">
        <w:rPr>
          <w:rFonts w:ascii="Times New Roman" w:hAnsi="Times New Roman"/>
          <w:sz w:val="24"/>
          <w:szCs w:val="24"/>
        </w:rPr>
        <w:t>, 2015</w:t>
      </w:r>
    </w:p>
    <w:p w:rsidR="003F7191" w:rsidRPr="005F7225" w:rsidRDefault="00D46A9B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>Accounts Payable</w:t>
      </w:r>
      <w:r w:rsidR="001C67B2" w:rsidRPr="005F7225">
        <w:rPr>
          <w:rFonts w:ascii="Times New Roman" w:hAnsi="Times New Roman"/>
          <w:sz w:val="24"/>
          <w:szCs w:val="24"/>
        </w:rPr>
        <w:t xml:space="preserve"> Warrants</w:t>
      </w:r>
      <w:r w:rsidRPr="005F7225">
        <w:rPr>
          <w:rFonts w:ascii="Times New Roman" w:hAnsi="Times New Roman"/>
          <w:sz w:val="24"/>
          <w:szCs w:val="24"/>
        </w:rPr>
        <w:t xml:space="preserve">: </w:t>
      </w:r>
      <w:r w:rsidR="00E50860">
        <w:rPr>
          <w:rFonts w:ascii="Times New Roman" w:hAnsi="Times New Roman"/>
          <w:sz w:val="24"/>
          <w:szCs w:val="24"/>
        </w:rPr>
        <w:t xml:space="preserve">April </w:t>
      </w:r>
      <w:r w:rsidR="00DF0018">
        <w:rPr>
          <w:rFonts w:ascii="Times New Roman" w:hAnsi="Times New Roman"/>
          <w:sz w:val="24"/>
          <w:szCs w:val="24"/>
        </w:rPr>
        <w:t>28</w:t>
      </w:r>
      <w:r w:rsidR="00E50860">
        <w:rPr>
          <w:rFonts w:ascii="Times New Roman" w:hAnsi="Times New Roman"/>
          <w:sz w:val="24"/>
          <w:szCs w:val="24"/>
        </w:rPr>
        <w:t>,</w:t>
      </w:r>
      <w:r w:rsidR="003434F9">
        <w:rPr>
          <w:rFonts w:ascii="Times New Roman" w:hAnsi="Times New Roman"/>
          <w:sz w:val="24"/>
          <w:szCs w:val="24"/>
        </w:rPr>
        <w:t xml:space="preserve"> 2015; </w:t>
      </w:r>
      <w:r w:rsidR="00342DFE" w:rsidRPr="005F7225">
        <w:rPr>
          <w:rFonts w:ascii="Times New Roman" w:hAnsi="Times New Roman"/>
          <w:sz w:val="24"/>
          <w:szCs w:val="24"/>
        </w:rPr>
        <w:t xml:space="preserve"> </w:t>
      </w:r>
      <w:r w:rsidR="00DF0018">
        <w:rPr>
          <w:rFonts w:ascii="Times New Roman" w:hAnsi="Times New Roman"/>
          <w:sz w:val="24"/>
          <w:szCs w:val="24"/>
        </w:rPr>
        <w:t>May 5</w:t>
      </w:r>
      <w:r w:rsidR="005F7225">
        <w:rPr>
          <w:rFonts w:ascii="Times New Roman" w:hAnsi="Times New Roman"/>
          <w:sz w:val="24"/>
          <w:szCs w:val="24"/>
        </w:rPr>
        <w:t>,</w:t>
      </w:r>
      <w:r w:rsidR="007B604B" w:rsidRPr="005F7225">
        <w:rPr>
          <w:rFonts w:ascii="Times New Roman" w:hAnsi="Times New Roman"/>
          <w:sz w:val="24"/>
          <w:szCs w:val="24"/>
        </w:rPr>
        <w:t xml:space="preserve"> 2015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201D3F" w:rsidRDefault="00ED384D" w:rsidP="00672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3F7191" w:rsidRPr="00AD0300">
        <w:rPr>
          <w:rFonts w:ascii="Times New Roman" w:hAnsi="Times New Roman"/>
          <w:sz w:val="24"/>
        </w:rPr>
        <w:t>Approval of Abatements</w:t>
      </w:r>
      <w:r w:rsidR="00EB2ACE" w:rsidRPr="00AD0300">
        <w:rPr>
          <w:rFonts w:ascii="Times New Roman" w:hAnsi="Times New Roman"/>
          <w:sz w:val="24"/>
        </w:rPr>
        <w:t xml:space="preserve"> and </w:t>
      </w:r>
      <w:r w:rsidR="007B604B" w:rsidRPr="00AD0300">
        <w:rPr>
          <w:rFonts w:ascii="Times New Roman" w:hAnsi="Times New Roman"/>
          <w:sz w:val="24"/>
        </w:rPr>
        <w:t>Supplemental</w:t>
      </w:r>
      <w:r w:rsidR="00B453E7">
        <w:rPr>
          <w:rFonts w:ascii="Times New Roman" w:hAnsi="Times New Roman"/>
          <w:sz w:val="24"/>
        </w:rPr>
        <w:t>:</w:t>
      </w:r>
      <w:r w:rsidR="00734170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CF300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93083A">
        <w:rPr>
          <w:rFonts w:ascii="Times New Roman" w:hAnsi="Times New Roman"/>
          <w:sz w:val="24"/>
        </w:rPr>
        <w:t xml:space="preserve"> or Awards: </w:t>
      </w:r>
      <w:r w:rsidR="00734170">
        <w:rPr>
          <w:rFonts w:ascii="Times New Roman" w:hAnsi="Times New Roman"/>
          <w:sz w:val="24"/>
        </w:rPr>
        <w:t>N</w:t>
      </w:r>
      <w:r w:rsidR="0093083A">
        <w:rPr>
          <w:rFonts w:ascii="Times New Roman" w:hAnsi="Times New Roman"/>
          <w:sz w:val="24"/>
        </w:rPr>
        <w:t>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19489D" w:rsidRDefault="00ED384D" w:rsidP="00194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3D19CA" w:rsidRPr="0019489D" w:rsidRDefault="003D19CA" w:rsidP="0019489D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9489D">
        <w:rPr>
          <w:rFonts w:ascii="Times New Roman" w:hAnsi="Times New Roman"/>
          <w:sz w:val="24"/>
          <w:szCs w:val="24"/>
        </w:rPr>
        <w:t xml:space="preserve">Albert </w:t>
      </w:r>
      <w:proofErr w:type="spellStart"/>
      <w:r w:rsidRPr="0019489D">
        <w:rPr>
          <w:rFonts w:ascii="Times New Roman" w:hAnsi="Times New Roman"/>
          <w:sz w:val="24"/>
          <w:szCs w:val="24"/>
        </w:rPr>
        <w:t>Kontrath</w:t>
      </w:r>
      <w:proofErr w:type="spellEnd"/>
      <w:r w:rsidRPr="0019489D">
        <w:rPr>
          <w:rFonts w:ascii="Times New Roman" w:hAnsi="Times New Roman"/>
          <w:sz w:val="24"/>
          <w:szCs w:val="24"/>
        </w:rPr>
        <w:t xml:space="preserve"> to Ordinance Review Committee</w:t>
      </w:r>
      <w:r w:rsidR="003577EF">
        <w:rPr>
          <w:rFonts w:ascii="Times New Roman" w:hAnsi="Times New Roman"/>
          <w:sz w:val="24"/>
          <w:szCs w:val="24"/>
        </w:rPr>
        <w:t xml:space="preserve"> (sign Certificate of Appointment)</w:t>
      </w:r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650B54" w:rsidRDefault="00ED384D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1E72D3">
        <w:rPr>
          <w:rFonts w:ascii="Times New Roman" w:hAnsi="Times New Roman"/>
          <w:sz w:val="24"/>
          <w:szCs w:val="24"/>
        </w:rPr>
        <w:t xml:space="preserve"> None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8055B6" w:rsidRDefault="001C67B2" w:rsidP="006A46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A8431B">
        <w:rPr>
          <w:rFonts w:ascii="Times New Roman" w:hAnsi="Times New Roman"/>
          <w:sz w:val="24"/>
        </w:rPr>
        <w:t>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</w:p>
    <w:p w:rsidR="00035CE6" w:rsidRDefault="00B709DC" w:rsidP="00035CE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035CE6">
        <w:rPr>
          <w:rFonts w:ascii="Times New Roman" w:hAnsi="Times New Roman"/>
          <w:sz w:val="24"/>
        </w:rPr>
        <w:t>Ad</w:t>
      </w:r>
      <w:r w:rsidR="00BD5C0B">
        <w:rPr>
          <w:rFonts w:ascii="Times New Roman" w:hAnsi="Times New Roman"/>
          <w:sz w:val="24"/>
        </w:rPr>
        <w:t>opt amended cemetery regulation policy</w:t>
      </w:r>
    </w:p>
    <w:p w:rsidR="00035CE6" w:rsidRPr="00035CE6" w:rsidRDefault="00035CE6" w:rsidP="00035CE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035CE6">
        <w:rPr>
          <w:rFonts w:ascii="Times New Roman" w:hAnsi="Times New Roman"/>
          <w:sz w:val="24"/>
        </w:rPr>
        <w:t>Placement of Chamber of Commerce’s building</w:t>
      </w:r>
      <w:r w:rsidR="006845DF">
        <w:rPr>
          <w:rFonts w:ascii="Times New Roman" w:hAnsi="Times New Roman"/>
          <w:sz w:val="24"/>
        </w:rPr>
        <w:t xml:space="preserve"> (see map)</w:t>
      </w:r>
    </w:p>
    <w:p w:rsidR="00DF0018" w:rsidRDefault="00DF0018" w:rsidP="00097C67">
      <w:pPr>
        <w:rPr>
          <w:rFonts w:ascii="Times New Roman" w:hAnsi="Times New Roman"/>
          <w:sz w:val="24"/>
        </w:rPr>
      </w:pPr>
    </w:p>
    <w:p w:rsidR="00DF0018" w:rsidRDefault="00DF0018" w:rsidP="00097C67">
      <w:pPr>
        <w:rPr>
          <w:rFonts w:ascii="Times New Roman" w:hAnsi="Times New Roman"/>
          <w:sz w:val="24"/>
        </w:rPr>
      </w:pPr>
    </w:p>
    <w:p w:rsidR="00ED384D" w:rsidRDefault="001C67B2" w:rsidP="00097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6845DF" w:rsidRDefault="006845DF" w:rsidP="006845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Lynn Maloney, </w:t>
      </w:r>
      <w:r w:rsidRPr="00E478B3">
        <w:rPr>
          <w:rFonts w:ascii="Times New Roman" w:hAnsi="Times New Roman"/>
          <w:sz w:val="24"/>
        </w:rPr>
        <w:t xml:space="preserve">Town of </w:t>
      </w:r>
      <w:r>
        <w:rPr>
          <w:rFonts w:ascii="Times New Roman" w:hAnsi="Times New Roman"/>
          <w:sz w:val="24"/>
        </w:rPr>
        <w:t xml:space="preserve">Newcastle, RE: </w:t>
      </w:r>
      <w:r w:rsidRPr="00E478B3">
        <w:rPr>
          <w:rFonts w:ascii="Times New Roman" w:hAnsi="Times New Roman"/>
          <w:sz w:val="24"/>
        </w:rPr>
        <w:t>Federal Street limits</w:t>
      </w:r>
    </w:p>
    <w:p w:rsidR="00E478B3" w:rsidRPr="006845DF" w:rsidRDefault="00F41198" w:rsidP="006845D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6845DF">
        <w:rPr>
          <w:rFonts w:ascii="Times New Roman" w:hAnsi="Times New Roman"/>
          <w:sz w:val="24"/>
        </w:rPr>
        <w:t>Bid</w:t>
      </w:r>
      <w:r w:rsidR="00255048">
        <w:rPr>
          <w:rFonts w:ascii="Times New Roman" w:hAnsi="Times New Roman"/>
          <w:sz w:val="24"/>
        </w:rPr>
        <w:t>/RFP</w:t>
      </w:r>
      <w:r w:rsidRPr="006845DF">
        <w:rPr>
          <w:rFonts w:ascii="Times New Roman" w:hAnsi="Times New Roman"/>
          <w:sz w:val="24"/>
        </w:rPr>
        <w:t xml:space="preserve"> opening</w:t>
      </w:r>
      <w:r w:rsidR="00E478B3" w:rsidRPr="006845DF">
        <w:rPr>
          <w:rFonts w:ascii="Times New Roman" w:hAnsi="Times New Roman"/>
          <w:sz w:val="24"/>
        </w:rPr>
        <w:t>s</w:t>
      </w:r>
    </w:p>
    <w:p w:rsidR="00F41198" w:rsidRPr="00E478B3" w:rsidRDefault="00F41198" w:rsidP="00E478B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 w:rsidRPr="00E478B3">
        <w:rPr>
          <w:rFonts w:ascii="Times New Roman" w:hAnsi="Times New Roman"/>
          <w:sz w:val="24"/>
        </w:rPr>
        <w:t>Repairs to Transfer Station trailer</w:t>
      </w:r>
    </w:p>
    <w:p w:rsidR="00E478B3" w:rsidRDefault="00255048" w:rsidP="00E478B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Request for Proposals for </w:t>
      </w:r>
      <w:r w:rsidR="00E478B3" w:rsidRPr="00E478B3">
        <w:rPr>
          <w:rFonts w:ascii="Times New Roman" w:hAnsi="Times New Roman"/>
          <w:sz w:val="24"/>
        </w:rPr>
        <w:t xml:space="preserve">Ambulance Services </w:t>
      </w:r>
    </w:p>
    <w:p w:rsidR="0031285B" w:rsidRPr="00E478B3" w:rsidRDefault="00BD5C0B" w:rsidP="00E478B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Approve recommended </w:t>
      </w:r>
      <w:r w:rsidR="00687B2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irport </w:t>
      </w:r>
      <w:r w:rsidR="00687B2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now removal</w:t>
      </w:r>
      <w:r w:rsidR="00687B29">
        <w:rPr>
          <w:rFonts w:ascii="Times New Roman" w:hAnsi="Times New Roman"/>
          <w:sz w:val="24"/>
        </w:rPr>
        <w:t xml:space="preserve"> equipment and approve FAA grant.</w:t>
      </w:r>
      <w:r>
        <w:rPr>
          <w:rFonts w:ascii="Times New Roman" w:hAnsi="Times New Roman"/>
          <w:sz w:val="24"/>
        </w:rPr>
        <w:t xml:space="preserve"> </w:t>
      </w:r>
    </w:p>
    <w:p w:rsidR="00E478B3" w:rsidRDefault="00B709DC" w:rsidP="00E478B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E478B3">
        <w:rPr>
          <w:rFonts w:ascii="Times New Roman" w:hAnsi="Times New Roman"/>
          <w:sz w:val="24"/>
        </w:rPr>
        <w:t>Approval of Main Street Pier Vendor Permits</w:t>
      </w:r>
    </w:p>
    <w:p w:rsidR="00E478B3" w:rsidRPr="002E3261" w:rsidRDefault="00E478B3" w:rsidP="002E3261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</w:rPr>
      </w:pPr>
      <w:r w:rsidRPr="002E3261">
        <w:rPr>
          <w:rFonts w:ascii="Times New Roman" w:hAnsi="Times New Roman"/>
          <w:sz w:val="24"/>
        </w:rPr>
        <w:t>Two Bridges Regional Jail</w:t>
      </w:r>
    </w:p>
    <w:p w:rsidR="00E478B3" w:rsidRPr="002E3261" w:rsidRDefault="00E478B3" w:rsidP="002E3261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</w:rPr>
      </w:pPr>
      <w:r w:rsidRPr="002E3261">
        <w:rPr>
          <w:rFonts w:ascii="Times New Roman" w:hAnsi="Times New Roman"/>
          <w:sz w:val="24"/>
        </w:rPr>
        <w:t xml:space="preserve">Forgotten Recipes </w:t>
      </w:r>
    </w:p>
    <w:p w:rsidR="00E478B3" w:rsidRDefault="00035CE6" w:rsidP="00E478B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of needed</w:t>
      </w:r>
      <w:r w:rsidR="006845DF">
        <w:rPr>
          <w:rFonts w:ascii="Times New Roman" w:hAnsi="Times New Roman"/>
          <w:sz w:val="24"/>
        </w:rPr>
        <w:t xml:space="preserve"> repairs to </w:t>
      </w:r>
      <w:r w:rsidR="0031285B">
        <w:rPr>
          <w:rFonts w:ascii="Times New Roman" w:hAnsi="Times New Roman"/>
          <w:sz w:val="24"/>
        </w:rPr>
        <w:t>Transfer Station</w:t>
      </w:r>
      <w:r w:rsidR="006845DF">
        <w:rPr>
          <w:rFonts w:ascii="Times New Roman" w:hAnsi="Times New Roman"/>
          <w:sz w:val="24"/>
        </w:rPr>
        <w:t>’s</w:t>
      </w:r>
      <w:r w:rsidR="0031285B">
        <w:rPr>
          <w:rFonts w:ascii="Times New Roman" w:hAnsi="Times New Roman"/>
          <w:sz w:val="24"/>
        </w:rPr>
        <w:t xml:space="preserve"> Trash Packer Unit</w:t>
      </w:r>
      <w:r w:rsidR="006845DF">
        <w:rPr>
          <w:rFonts w:ascii="Times New Roman" w:hAnsi="Times New Roman"/>
          <w:sz w:val="24"/>
        </w:rPr>
        <w:t xml:space="preserve"> and loader</w:t>
      </w:r>
    </w:p>
    <w:p w:rsidR="006845DF" w:rsidRDefault="006845DF" w:rsidP="00E478B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 letter of support for Maine Coastal Program grant</w:t>
      </w:r>
    </w:p>
    <w:p w:rsidR="00983941" w:rsidRPr="00E478B3" w:rsidRDefault="00983941" w:rsidP="00E478B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Request from Damariscotta-Newcastle Rotary for sign at Town Common</w:t>
      </w:r>
      <w:r w:rsidR="00BD5C0B">
        <w:rPr>
          <w:rFonts w:ascii="Times New Roman" w:hAnsi="Times New Roman"/>
          <w:sz w:val="24"/>
        </w:rPr>
        <w:t xml:space="preserve"> </w:t>
      </w:r>
    </w:p>
    <w:p w:rsidR="00B709DC" w:rsidRDefault="00B709DC" w:rsidP="00097C67">
      <w:pPr>
        <w:rPr>
          <w:rFonts w:ascii="Times New Roman" w:hAnsi="Times New Roman"/>
          <w:sz w:val="24"/>
        </w:rPr>
      </w:pPr>
    </w:p>
    <w:p w:rsidR="00DF0018" w:rsidRDefault="00DF0018" w:rsidP="00097C67">
      <w:pPr>
        <w:rPr>
          <w:rFonts w:ascii="Times New Roman" w:hAnsi="Times New Roman"/>
          <w:sz w:val="24"/>
        </w:rPr>
      </w:pPr>
    </w:p>
    <w:p w:rsidR="00A8431B" w:rsidRDefault="00A8431B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 xml:space="preserve">Department Head or Committee Chair Report: </w:t>
      </w:r>
    </w:p>
    <w:p w:rsidR="003D19CA" w:rsidRPr="00E478B3" w:rsidRDefault="003D19CA" w:rsidP="00E478B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E478B3">
        <w:rPr>
          <w:rFonts w:ascii="Times New Roman" w:hAnsi="Times New Roman"/>
          <w:sz w:val="24"/>
        </w:rPr>
        <w:t>See enclosed Department Head Reports</w:t>
      </w:r>
    </w:p>
    <w:p w:rsidR="00745B25" w:rsidRDefault="00745B25" w:rsidP="00A8431B">
      <w:pPr>
        <w:rPr>
          <w:rFonts w:ascii="Times New Roman" w:hAnsi="Times New Roman"/>
          <w:sz w:val="24"/>
        </w:rPr>
      </w:pPr>
    </w:p>
    <w:p w:rsidR="00745B25" w:rsidRDefault="00745B25" w:rsidP="00A8431B">
      <w:pPr>
        <w:rPr>
          <w:rFonts w:ascii="Times New Roman" w:hAnsi="Times New Roman"/>
          <w:sz w:val="24"/>
        </w:rPr>
      </w:pPr>
    </w:p>
    <w:p w:rsidR="00E8727F" w:rsidRPr="00A8431B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1170F2" w:rsidRDefault="001170F2" w:rsidP="007A0A9A">
      <w:pPr>
        <w:rPr>
          <w:rFonts w:ascii="Times New Roman" w:hAnsi="Times New Roman"/>
          <w:sz w:val="24"/>
        </w:rPr>
      </w:pPr>
    </w:p>
    <w:p w:rsidR="00734170" w:rsidRDefault="00734170" w:rsidP="00734170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F15DF2" w:rsidRPr="00E478B3" w:rsidRDefault="00E478B3" w:rsidP="00427DE7">
      <w:pPr>
        <w:outlineLvl w:val="0"/>
        <w:rPr>
          <w:rFonts w:ascii="Times New Roman" w:hAnsi="Times New Roman"/>
          <w:sz w:val="24"/>
        </w:rPr>
      </w:pPr>
      <w:r w:rsidRPr="00E478B3">
        <w:rPr>
          <w:rFonts w:ascii="Times New Roman" w:hAnsi="Times New Roman"/>
          <w:sz w:val="24"/>
        </w:rPr>
        <w:t xml:space="preserve">May 9: </w:t>
      </w:r>
      <w:r w:rsidRPr="00E478B3">
        <w:rPr>
          <w:rFonts w:ascii="Times New Roman" w:hAnsi="Times New Roman"/>
          <w:sz w:val="24"/>
        </w:rPr>
        <w:tab/>
        <w:t>Garden Club of Wiscasset Plant Sale, 9 a.m.</w:t>
      </w:r>
    </w:p>
    <w:p w:rsidR="003434F9" w:rsidRDefault="00B709D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11:</w:t>
      </w:r>
      <w:r>
        <w:rPr>
          <w:rFonts w:ascii="Times New Roman" w:hAnsi="Times New Roman"/>
          <w:sz w:val="24"/>
        </w:rPr>
        <w:tab/>
        <w:t>Ordi</w:t>
      </w:r>
      <w:r w:rsidR="00E478B3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ance Review Committee, 5 p.m.</w:t>
      </w:r>
    </w:p>
    <w:p w:rsidR="00B709DC" w:rsidRDefault="00B431F1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Planning Board, 7 </w:t>
      </w:r>
      <w:r w:rsidR="00B709DC">
        <w:rPr>
          <w:rFonts w:ascii="Times New Roman" w:hAnsi="Times New Roman"/>
          <w:sz w:val="24"/>
        </w:rPr>
        <w:t>p.m.</w:t>
      </w:r>
      <w:proofErr w:type="gramEnd"/>
    </w:p>
    <w:p w:rsidR="00E478B3" w:rsidRDefault="00E478B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14:</w:t>
      </w:r>
      <w:r>
        <w:rPr>
          <w:rFonts w:ascii="Times New Roman" w:hAnsi="Times New Roman"/>
          <w:sz w:val="24"/>
        </w:rPr>
        <w:tab/>
        <w:t>Department of Motor Vehicle, 9 a.m. to 3:30 p.m.</w:t>
      </w:r>
    </w:p>
    <w:p w:rsidR="00B709DC" w:rsidRDefault="00B709D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19:</w:t>
      </w:r>
      <w:r>
        <w:rPr>
          <w:rFonts w:ascii="Times New Roman" w:hAnsi="Times New Roman"/>
          <w:sz w:val="24"/>
        </w:rPr>
        <w:tab/>
        <w:t>Selectboard, 7 p.m.</w:t>
      </w:r>
    </w:p>
    <w:p w:rsidR="00B709DC" w:rsidRDefault="00B709D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21:</w:t>
      </w:r>
      <w:r>
        <w:rPr>
          <w:rFonts w:ascii="Times New Roman" w:hAnsi="Times New Roman"/>
          <w:sz w:val="24"/>
        </w:rPr>
        <w:tab/>
        <w:t>Budget Committee, 6 p.m.</w:t>
      </w:r>
    </w:p>
    <w:p w:rsidR="00B709DC" w:rsidRDefault="00B709D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27</w:t>
      </w:r>
      <w:r w:rsidR="00E478B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EF3A27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>Wednesday, April 29</w:t>
    </w:r>
    <w:r w:rsidR="00964AA7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EF3A27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567DD1"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567DD1"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AF0"/>
    <w:multiLevelType w:val="hybridMultilevel"/>
    <w:tmpl w:val="E59E9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863EC"/>
    <w:multiLevelType w:val="hybridMultilevel"/>
    <w:tmpl w:val="627A4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0E2E"/>
    <w:multiLevelType w:val="hybridMultilevel"/>
    <w:tmpl w:val="B01A7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5622"/>
    <w:multiLevelType w:val="hybridMultilevel"/>
    <w:tmpl w:val="4AFE5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2F48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26336"/>
    <w:multiLevelType w:val="hybridMultilevel"/>
    <w:tmpl w:val="A11EA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16E"/>
    <w:multiLevelType w:val="hybridMultilevel"/>
    <w:tmpl w:val="27844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92F49"/>
    <w:multiLevelType w:val="hybridMultilevel"/>
    <w:tmpl w:val="14A08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238F"/>
    <w:multiLevelType w:val="hybridMultilevel"/>
    <w:tmpl w:val="9F0C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000E8"/>
    <w:multiLevelType w:val="hybridMultilevel"/>
    <w:tmpl w:val="07FA4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E0E15"/>
    <w:multiLevelType w:val="hybridMultilevel"/>
    <w:tmpl w:val="B1D4B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62FFC"/>
    <w:multiLevelType w:val="hybridMultilevel"/>
    <w:tmpl w:val="62908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479DB"/>
    <w:multiLevelType w:val="hybridMultilevel"/>
    <w:tmpl w:val="A89E6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41F7A"/>
    <w:multiLevelType w:val="hybridMultilevel"/>
    <w:tmpl w:val="90A21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E26"/>
    <w:multiLevelType w:val="hybridMultilevel"/>
    <w:tmpl w:val="A68AA5CE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1005C"/>
    <w:multiLevelType w:val="hybridMultilevel"/>
    <w:tmpl w:val="E6247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E3757"/>
    <w:multiLevelType w:val="hybridMultilevel"/>
    <w:tmpl w:val="A71C7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EE6E3D"/>
    <w:multiLevelType w:val="hybridMultilevel"/>
    <w:tmpl w:val="F4F87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66837"/>
    <w:multiLevelType w:val="hybridMultilevel"/>
    <w:tmpl w:val="9AD0AC32"/>
    <w:lvl w:ilvl="0" w:tplc="D9226D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996075"/>
    <w:multiLevelType w:val="hybridMultilevel"/>
    <w:tmpl w:val="8AB0163C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F4743"/>
    <w:multiLevelType w:val="hybridMultilevel"/>
    <w:tmpl w:val="8E864EF4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84B92"/>
    <w:multiLevelType w:val="hybridMultilevel"/>
    <w:tmpl w:val="379C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F234A7"/>
    <w:multiLevelType w:val="hybridMultilevel"/>
    <w:tmpl w:val="EFD68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CF2665"/>
    <w:multiLevelType w:val="hybridMultilevel"/>
    <w:tmpl w:val="7DB4C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2"/>
  </w:num>
  <w:num w:numId="8">
    <w:abstractNumId w:val="22"/>
  </w:num>
  <w:num w:numId="9">
    <w:abstractNumId w:val="23"/>
  </w:num>
  <w:num w:numId="10">
    <w:abstractNumId w:val="5"/>
  </w:num>
  <w:num w:numId="11">
    <w:abstractNumId w:val="2"/>
  </w:num>
  <w:num w:numId="12">
    <w:abstractNumId w:val="20"/>
  </w:num>
  <w:num w:numId="13">
    <w:abstractNumId w:val="19"/>
  </w:num>
  <w:num w:numId="14">
    <w:abstractNumId w:val="14"/>
  </w:num>
  <w:num w:numId="15">
    <w:abstractNumId w:val="1"/>
  </w:num>
  <w:num w:numId="16">
    <w:abstractNumId w:val="11"/>
  </w:num>
  <w:num w:numId="17">
    <w:abstractNumId w:val="18"/>
  </w:num>
  <w:num w:numId="18">
    <w:abstractNumId w:val="24"/>
  </w:num>
  <w:num w:numId="19">
    <w:abstractNumId w:val="9"/>
  </w:num>
  <w:num w:numId="20">
    <w:abstractNumId w:val="7"/>
  </w:num>
  <w:num w:numId="21">
    <w:abstractNumId w:val="8"/>
  </w:num>
  <w:num w:numId="22">
    <w:abstractNumId w:val="16"/>
  </w:num>
  <w:num w:numId="23">
    <w:abstractNumId w:val="3"/>
  </w:num>
  <w:num w:numId="24">
    <w:abstractNumId w:val="17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4102C"/>
    <w:rsid w:val="00042075"/>
    <w:rsid w:val="00045993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7DD1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55B6"/>
    <w:rsid w:val="008072A2"/>
    <w:rsid w:val="008125D6"/>
    <w:rsid w:val="008133F4"/>
    <w:rsid w:val="008144CA"/>
    <w:rsid w:val="008157D4"/>
    <w:rsid w:val="00815BEB"/>
    <w:rsid w:val="00817423"/>
    <w:rsid w:val="008175BC"/>
    <w:rsid w:val="00820451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4C50"/>
    <w:rsid w:val="009852DF"/>
    <w:rsid w:val="009856E6"/>
    <w:rsid w:val="00987341"/>
    <w:rsid w:val="00987FE9"/>
    <w:rsid w:val="009902CF"/>
    <w:rsid w:val="00990628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F73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41AE4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860"/>
    <w:rsid w:val="00E52F01"/>
    <w:rsid w:val="00E54583"/>
    <w:rsid w:val="00E555F2"/>
    <w:rsid w:val="00E5663E"/>
    <w:rsid w:val="00E56714"/>
    <w:rsid w:val="00E56743"/>
    <w:rsid w:val="00E57A9B"/>
    <w:rsid w:val="00E57CD7"/>
    <w:rsid w:val="00E60060"/>
    <w:rsid w:val="00E60773"/>
    <w:rsid w:val="00E61576"/>
    <w:rsid w:val="00E62D11"/>
    <w:rsid w:val="00E63ED7"/>
    <w:rsid w:val="00E6478D"/>
    <w:rsid w:val="00E64C0C"/>
    <w:rsid w:val="00E66086"/>
    <w:rsid w:val="00E71FAA"/>
    <w:rsid w:val="00E7304D"/>
    <w:rsid w:val="00E731D3"/>
    <w:rsid w:val="00E7327A"/>
    <w:rsid w:val="00E73A93"/>
    <w:rsid w:val="00E744AF"/>
    <w:rsid w:val="00E7683A"/>
    <w:rsid w:val="00E76C7F"/>
    <w:rsid w:val="00E7736A"/>
    <w:rsid w:val="00E81799"/>
    <w:rsid w:val="00E84534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3FA4"/>
    <w:rsid w:val="00F76646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FC11-046F-49E5-8B31-2AADEF5C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13</cp:revision>
  <cp:lastPrinted>2015-04-29T19:25:00Z</cp:lastPrinted>
  <dcterms:created xsi:type="dcterms:W3CDTF">2015-04-16T12:58:00Z</dcterms:created>
  <dcterms:modified xsi:type="dcterms:W3CDTF">2015-04-29T19:49:00Z</dcterms:modified>
</cp:coreProperties>
</file>